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6DF" w:rsidRDefault="00287F07">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地面突风情况动态载荷</w:t>
      </w:r>
      <w:r>
        <w:rPr>
          <w:rFonts w:ascii="Times New Roman" w:eastAsia="仿宋_GB2312" w:hAnsi="Times New Roman"/>
          <w:sz w:val="28"/>
          <w:szCs w:val="28"/>
          <w:lang w:eastAsia="zh-CN"/>
        </w:rPr>
        <w:t>征求意见稿</w:t>
      </w:r>
    </w:p>
    <w:p w:rsidR="003656DF" w:rsidRDefault="00287F07">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0A6477" w:rsidRPr="000A6477">
        <w:rPr>
          <w:rFonts w:ascii="Times New Roman" w:eastAsia="仿宋_GB2312" w:hAnsi="Times New Roman"/>
          <w:sz w:val="28"/>
          <w:szCs w:val="28"/>
          <w:lang w:eastAsia="zh-CN"/>
        </w:rPr>
        <w:t>PSC-25-069</w:t>
      </w:r>
      <w:bookmarkStart w:id="0" w:name="_GoBack"/>
      <w:bookmarkEnd w:id="0"/>
    </w:p>
    <w:p w:rsidR="003656DF" w:rsidRDefault="00287F07">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3656DF" w:rsidRDefault="00287F07">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3656DF" w:rsidRDefault="00287F07">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地面突风情况动态载荷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3656DF" w:rsidRDefault="00287F07">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3656DF" w:rsidRDefault="00287F07">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w:t>
      </w:r>
      <w:r>
        <w:rPr>
          <w:rFonts w:ascii="Times New Roman" w:eastAsia="仿宋_GB2312" w:hAnsi="Times New Roman"/>
          <w:sz w:val="28"/>
          <w:szCs w:val="28"/>
          <w:lang w:eastAsia="zh-CN"/>
        </w:rPr>
        <w:t>操纵面未设计有突风锁，地面突风载荷的加载速率可能会在操纵系统中产生明显高于静态负载情况的瞬态应力，这种动态载荷可能影响操纵面及其操纵系统的结构能力，需要对此进行专门考虑。</w:t>
      </w:r>
    </w:p>
    <w:p w:rsidR="003656DF" w:rsidRDefault="00287F07">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w:t>
      </w:r>
      <w:r>
        <w:rPr>
          <w:rFonts w:ascii="Times New Roman" w:eastAsia="仿宋_GB2312" w:hAnsi="Times New Roman"/>
          <w:sz w:val="28"/>
          <w:szCs w:val="28"/>
          <w:lang w:eastAsia="zh-CN"/>
        </w:rPr>
        <w:t>充分包含</w:t>
      </w:r>
      <w:r>
        <w:rPr>
          <w:rFonts w:ascii="Times New Roman" w:eastAsia="仿宋_GB2312" w:hAnsi="Times New Roman"/>
          <w:sz w:val="28"/>
          <w:szCs w:val="28"/>
          <w:lang w:eastAsia="zh-CN"/>
        </w:rPr>
        <w:t>地面突风情况动态载荷这种新颖独特的设计特征</w:t>
      </w:r>
      <w:r>
        <w:rPr>
          <w:rFonts w:ascii="Times New Roman" w:eastAsia="仿宋_GB2312" w:hAnsi="Times New Roman"/>
          <w:sz w:val="28"/>
          <w:szCs w:val="28"/>
          <w:lang w:eastAsia="zh-CN"/>
        </w:rPr>
        <w:t>相关的</w:t>
      </w:r>
      <w:r>
        <w:rPr>
          <w:rFonts w:ascii="Times New Roman" w:eastAsia="仿宋_GB2312" w:hAnsi="Times New Roman"/>
          <w:sz w:val="28"/>
          <w:szCs w:val="28"/>
          <w:lang w:eastAsia="zh-CN"/>
        </w:rPr>
        <w:t>安全</w:t>
      </w:r>
      <w:r>
        <w:rPr>
          <w:rFonts w:ascii="Times New Roman" w:eastAsia="仿宋_GB2312" w:hAnsi="Times New Roman"/>
          <w:sz w:val="28"/>
          <w:szCs w:val="28"/>
          <w:lang w:eastAsia="zh-CN"/>
        </w:rPr>
        <w:t>要求</w:t>
      </w:r>
      <w:r>
        <w:rPr>
          <w:rFonts w:ascii="Times New Roman" w:eastAsia="仿宋_GB2312" w:hAnsi="Times New Roman"/>
          <w:sz w:val="28"/>
          <w:szCs w:val="28"/>
          <w:lang w:eastAsia="zh-CN"/>
        </w:rPr>
        <w:t>。</w:t>
      </w:r>
      <w:r>
        <w:rPr>
          <w:rFonts w:ascii="Times New Roman" w:eastAsia="仿宋_GB2312" w:hAnsi="Times New Roman"/>
          <w:sz w:val="28"/>
          <w:szCs w:val="28"/>
        </w:rPr>
        <w:t>根据《民用航空产品和零部件合格审定规定》（</w:t>
      </w:r>
      <w:r>
        <w:rPr>
          <w:rFonts w:ascii="Times New Roman" w:eastAsia="仿宋_GB2312" w:hAnsi="Times New Roman"/>
          <w:sz w:val="28"/>
          <w:szCs w:val="28"/>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rPr>
        <w:t>）第</w:t>
      </w:r>
      <w:r>
        <w:rPr>
          <w:rFonts w:ascii="Times New Roman" w:eastAsia="仿宋_GB2312" w:hAnsi="Times New Roman"/>
          <w:sz w:val="28"/>
          <w:szCs w:val="28"/>
        </w:rPr>
        <w:t>21.16</w:t>
      </w:r>
      <w:r>
        <w:rPr>
          <w:rFonts w:ascii="Times New Roman" w:eastAsia="仿宋_GB2312" w:hAnsi="Times New Roman"/>
          <w:sz w:val="28"/>
          <w:szCs w:val="28"/>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以提供与适航规章等效的安全水平</w:t>
      </w:r>
      <w:r>
        <w:rPr>
          <w:rFonts w:ascii="Times New Roman" w:eastAsia="仿宋_GB2312" w:hAnsi="Times New Roman"/>
          <w:sz w:val="28"/>
          <w:szCs w:val="28"/>
          <w:lang w:eastAsia="zh-CN"/>
        </w:rPr>
        <w:t>。</w:t>
      </w:r>
    </w:p>
    <w:p w:rsidR="003656DF" w:rsidRDefault="00287F07">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3656DF" w:rsidRDefault="00287F07">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3656DF" w:rsidRDefault="00287F07">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3656DF" w:rsidRDefault="00287F07">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提出以下专用条件草案进行地面突风情况动态载荷分析：</w:t>
      </w:r>
    </w:p>
    <w:p w:rsidR="003656DF" w:rsidRDefault="00287F07">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操纵系统的弹性使得地面突风载荷的加载速率可能会产生明显高于静态载荷情况的瞬态应力，在缺乏合理分析的情况下，必须对</w:t>
      </w:r>
      <w:r>
        <w:rPr>
          <w:rFonts w:ascii="Times New Roman" w:eastAsia="仿宋_GB2312" w:hAnsi="Times New Roman"/>
          <w:sz w:val="28"/>
          <w:szCs w:val="28"/>
          <w:lang w:eastAsia="zh-CN"/>
        </w:rPr>
        <w:t>CCAR25.415</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的载荷乘以附加系数</w:t>
      </w:r>
      <w:r>
        <w:rPr>
          <w:rFonts w:ascii="Times New Roman" w:eastAsia="仿宋_GB2312" w:hAnsi="Times New Roman"/>
          <w:sz w:val="28"/>
          <w:szCs w:val="28"/>
          <w:lang w:eastAsia="zh-CN"/>
        </w:rPr>
        <w:t>1.60</w:t>
      </w:r>
      <w:r>
        <w:rPr>
          <w:rFonts w:ascii="Times New Roman" w:eastAsia="仿宋_GB2312" w:hAnsi="Times New Roman"/>
          <w:sz w:val="28"/>
          <w:szCs w:val="28"/>
          <w:lang w:eastAsia="zh-CN"/>
        </w:rPr>
        <w:t>作为限制载荷。如果采用了合理分析，则附加系数不得小于</w:t>
      </w:r>
      <w:r>
        <w:rPr>
          <w:rFonts w:ascii="Times New Roman" w:eastAsia="仿宋_GB2312" w:hAnsi="Times New Roman"/>
          <w:sz w:val="28"/>
          <w:szCs w:val="28"/>
          <w:lang w:eastAsia="zh-CN"/>
        </w:rPr>
        <w:t>1.20</w:t>
      </w:r>
      <w:r>
        <w:rPr>
          <w:rFonts w:ascii="Times New Roman" w:eastAsia="仿宋_GB2312" w:hAnsi="Times New Roman"/>
          <w:sz w:val="28"/>
          <w:szCs w:val="28"/>
          <w:lang w:eastAsia="zh-CN"/>
        </w:rPr>
        <w:t>。</w:t>
      </w:r>
    </w:p>
    <w:p w:rsidR="003656DF" w:rsidRDefault="003656DF">
      <w:pPr>
        <w:widowControl w:val="0"/>
        <w:spacing w:line="360" w:lineRule="auto"/>
        <w:ind w:leftChars="0" w:left="1" w:firstLineChars="202" w:firstLine="566"/>
        <w:jc w:val="both"/>
        <w:rPr>
          <w:rFonts w:ascii="Times New Roman" w:eastAsia="仿宋_GB2312" w:hAnsi="Times New Roman"/>
          <w:sz w:val="28"/>
          <w:szCs w:val="28"/>
          <w:lang w:eastAsia="zh-CN"/>
        </w:rPr>
      </w:pPr>
    </w:p>
    <w:p w:rsidR="003656DF" w:rsidRDefault="00287F07">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 xml:space="preserve">5. </w:t>
      </w:r>
      <w:r>
        <w:rPr>
          <w:rFonts w:ascii="Times New Roman" w:eastAsia="仿宋_GB2312" w:hAnsi="Times New Roman"/>
          <w:sz w:val="28"/>
          <w:szCs w:val="28"/>
          <w:lang w:eastAsia="zh-CN"/>
        </w:rPr>
        <w:t>结论</w:t>
      </w:r>
    </w:p>
    <w:p w:rsidR="003656DF" w:rsidRDefault="00287F07">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地面突风情况动态载荷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3656DF" w:rsidRDefault="003656DF">
      <w:pPr>
        <w:widowControl w:val="0"/>
        <w:spacing w:line="360" w:lineRule="auto"/>
        <w:ind w:leftChars="0" w:left="1" w:firstLineChars="202" w:firstLine="566"/>
        <w:rPr>
          <w:rFonts w:ascii="Times New Roman" w:eastAsia="仿宋_GB2312" w:hAnsi="Times New Roman"/>
          <w:sz w:val="28"/>
          <w:szCs w:val="28"/>
          <w:lang w:eastAsia="zh-CN"/>
        </w:rPr>
      </w:pPr>
    </w:p>
    <w:p w:rsidR="003656DF" w:rsidRDefault="00287F07">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3656DF" w:rsidRDefault="00287F07">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3656DF" w:rsidRDefault="00287F07">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3656DF">
        <w:tc>
          <w:tcPr>
            <w:tcW w:w="939" w:type="dxa"/>
          </w:tcPr>
          <w:p w:rsidR="003656DF" w:rsidRDefault="00287F07">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3656DF" w:rsidRDefault="00287F07">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3656DF">
        <w:tc>
          <w:tcPr>
            <w:tcW w:w="2295" w:type="dxa"/>
            <w:gridSpan w:val="3"/>
          </w:tcPr>
          <w:p w:rsidR="003656DF" w:rsidRDefault="00287F07">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3656DF" w:rsidRDefault="003656DF">
            <w:pPr>
              <w:spacing w:line="600" w:lineRule="exact"/>
              <w:ind w:left="1" w:hanging="3"/>
              <w:rPr>
                <w:rFonts w:ascii="Times New Roman" w:eastAsia="仿宋_GB2312" w:hAnsi="Times New Roman"/>
                <w:sz w:val="28"/>
                <w:szCs w:val="28"/>
              </w:rPr>
            </w:pPr>
          </w:p>
        </w:tc>
      </w:tr>
      <w:tr w:rsidR="003656DF">
        <w:tc>
          <w:tcPr>
            <w:tcW w:w="1951" w:type="dxa"/>
            <w:gridSpan w:val="2"/>
          </w:tcPr>
          <w:p w:rsidR="003656DF" w:rsidRDefault="00287F07">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3656DF" w:rsidRDefault="003656DF">
            <w:pPr>
              <w:spacing w:line="600" w:lineRule="exact"/>
              <w:ind w:left="1" w:hanging="3"/>
              <w:rPr>
                <w:rFonts w:ascii="Times New Roman" w:eastAsia="仿宋_GB2312" w:hAnsi="Times New Roman"/>
                <w:sz w:val="28"/>
                <w:szCs w:val="28"/>
              </w:rPr>
            </w:pPr>
          </w:p>
        </w:tc>
      </w:tr>
      <w:tr w:rsidR="003656DF">
        <w:tc>
          <w:tcPr>
            <w:tcW w:w="9351" w:type="dxa"/>
            <w:gridSpan w:val="4"/>
          </w:tcPr>
          <w:p w:rsidR="003656DF" w:rsidRDefault="00287F07">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3656DF">
        <w:tc>
          <w:tcPr>
            <w:tcW w:w="9351" w:type="dxa"/>
            <w:gridSpan w:val="4"/>
          </w:tcPr>
          <w:p w:rsidR="003656DF" w:rsidRDefault="003656DF">
            <w:pPr>
              <w:spacing w:line="600" w:lineRule="exact"/>
              <w:ind w:left="1" w:hanging="3"/>
              <w:rPr>
                <w:rFonts w:ascii="Times New Roman" w:eastAsia="仿宋_GB2312" w:hAnsi="Times New Roman"/>
                <w:sz w:val="28"/>
                <w:szCs w:val="28"/>
                <w:lang w:eastAsia="zh-CN"/>
              </w:rPr>
            </w:pPr>
          </w:p>
          <w:p w:rsidR="003656DF" w:rsidRDefault="003656DF">
            <w:pPr>
              <w:spacing w:line="600" w:lineRule="exact"/>
              <w:ind w:left="1" w:hanging="3"/>
              <w:rPr>
                <w:rFonts w:ascii="Times New Roman" w:eastAsia="仿宋_GB2312" w:hAnsi="Times New Roman"/>
                <w:sz w:val="28"/>
                <w:szCs w:val="28"/>
                <w:lang w:eastAsia="zh-CN"/>
              </w:rPr>
            </w:pPr>
          </w:p>
          <w:p w:rsidR="003656DF" w:rsidRDefault="003656DF">
            <w:pPr>
              <w:spacing w:line="600" w:lineRule="exact"/>
              <w:ind w:left="0" w:hanging="2"/>
              <w:rPr>
                <w:rFonts w:ascii="Times New Roman" w:eastAsia="仿宋_GB2312" w:hAnsi="Times New Roman"/>
                <w:lang w:eastAsia="zh-CN"/>
              </w:rPr>
            </w:pPr>
          </w:p>
        </w:tc>
      </w:tr>
      <w:tr w:rsidR="003656DF">
        <w:tc>
          <w:tcPr>
            <w:tcW w:w="9351" w:type="dxa"/>
            <w:gridSpan w:val="4"/>
          </w:tcPr>
          <w:p w:rsidR="003656DF" w:rsidRDefault="00287F07">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3656DF">
        <w:tc>
          <w:tcPr>
            <w:tcW w:w="9351" w:type="dxa"/>
            <w:gridSpan w:val="4"/>
          </w:tcPr>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1" w:hanging="3"/>
              <w:rPr>
                <w:rFonts w:ascii="Times New Roman" w:eastAsia="仿宋_GB2312" w:hAnsi="Times New Roman"/>
                <w:sz w:val="28"/>
                <w:szCs w:val="28"/>
              </w:rPr>
            </w:pPr>
          </w:p>
          <w:p w:rsidR="003656DF" w:rsidRDefault="003656DF">
            <w:pPr>
              <w:spacing w:line="600" w:lineRule="exact"/>
              <w:ind w:left="0" w:hanging="2"/>
              <w:rPr>
                <w:rFonts w:ascii="Times New Roman" w:eastAsia="仿宋_GB2312" w:hAnsi="Times New Roman"/>
              </w:rPr>
            </w:pPr>
          </w:p>
        </w:tc>
      </w:tr>
      <w:tr w:rsidR="003656DF">
        <w:tc>
          <w:tcPr>
            <w:tcW w:w="9351" w:type="dxa"/>
            <w:gridSpan w:val="4"/>
          </w:tcPr>
          <w:p w:rsidR="003656DF" w:rsidRDefault="00287F07">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3656DF" w:rsidRDefault="00287F07">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3656DF" w:rsidRDefault="00287F07">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3656DF" w:rsidRDefault="00287F07">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3656DF" w:rsidRDefault="00287F07">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3656DF">
      <w:headerReference w:type="even" r:id="rId6"/>
      <w:headerReference w:type="default" r:id="rId7"/>
      <w:footerReference w:type="even" r:id="rId8"/>
      <w:footerReference w:type="default" r:id="rId9"/>
      <w:headerReference w:type="first" r:id="rId10"/>
      <w:footerReference w:type="first" r:id="rId11"/>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F07" w:rsidRDefault="00287F07">
      <w:pPr>
        <w:spacing w:line="240" w:lineRule="auto"/>
        <w:ind w:left="0" w:hanging="2"/>
      </w:pPr>
      <w:r>
        <w:separator/>
      </w:r>
    </w:p>
  </w:endnote>
  <w:endnote w:type="continuationSeparator" w:id="0">
    <w:p w:rsidR="00287F07" w:rsidRDefault="00287F0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DF" w:rsidRDefault="00287F07">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3656DF" w:rsidRDefault="003656DF">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DF" w:rsidRDefault="003656DF">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DF" w:rsidRDefault="003656DF">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F07" w:rsidRDefault="00287F07">
      <w:pPr>
        <w:spacing w:line="240" w:lineRule="auto"/>
        <w:ind w:left="0" w:hanging="2"/>
      </w:pPr>
      <w:r>
        <w:separator/>
      </w:r>
    </w:p>
  </w:footnote>
  <w:footnote w:type="continuationSeparator" w:id="0">
    <w:p w:rsidR="00287F07" w:rsidRDefault="00287F0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DF" w:rsidRDefault="003656DF">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DF" w:rsidRDefault="003656DF">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6DF" w:rsidRDefault="003656DF">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0A6477"/>
    <w:rsid w:val="00287F07"/>
    <w:rsid w:val="002F1960"/>
    <w:rsid w:val="003656DF"/>
    <w:rsid w:val="00410702"/>
    <w:rsid w:val="00506FBF"/>
    <w:rsid w:val="00537AD1"/>
    <w:rsid w:val="00611C32"/>
    <w:rsid w:val="00615F0C"/>
    <w:rsid w:val="00673BBE"/>
    <w:rsid w:val="006C38B0"/>
    <w:rsid w:val="00840F88"/>
    <w:rsid w:val="008D2E44"/>
    <w:rsid w:val="0090597A"/>
    <w:rsid w:val="00A333D9"/>
    <w:rsid w:val="00A74D49"/>
    <w:rsid w:val="00AA74ED"/>
    <w:rsid w:val="00B066E5"/>
    <w:rsid w:val="00B337C7"/>
    <w:rsid w:val="00BD1D7C"/>
    <w:rsid w:val="00D519A4"/>
    <w:rsid w:val="00D866EA"/>
    <w:rsid w:val="00EE746E"/>
    <w:rsid w:val="00FA6AAB"/>
    <w:rsid w:val="101C065F"/>
    <w:rsid w:val="11B67A10"/>
    <w:rsid w:val="143F5FC4"/>
    <w:rsid w:val="246E0586"/>
    <w:rsid w:val="32016677"/>
    <w:rsid w:val="37E7754D"/>
    <w:rsid w:val="39931A05"/>
    <w:rsid w:val="41FC07CF"/>
    <w:rsid w:val="477172D9"/>
    <w:rsid w:val="4B891C7B"/>
    <w:rsid w:val="4D5015E7"/>
    <w:rsid w:val="513C2E56"/>
    <w:rsid w:val="51712933"/>
    <w:rsid w:val="58006A3F"/>
    <w:rsid w:val="616C6FE3"/>
    <w:rsid w:val="69CD0D21"/>
    <w:rsid w:val="73066628"/>
    <w:rsid w:val="7A88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B79F27-DB20-4FA4-9948-89600B0E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34"/>
    <w:qFormat/>
    <w:pPr>
      <w:ind w:left="1753" w:hanging="57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126</Words>
  <Characters>724</Characters>
  <Application>Microsoft Office Word</Application>
  <DocSecurity>0</DocSecurity>
  <Lines>6</Lines>
  <Paragraphs>1</Paragraphs>
  <ScaleCrop>false</ScaleCrop>
  <Company>神州网信技术有限公司</Company>
  <LinksUpToDate>false</LinksUpToDate>
  <CharactersWithSpaces>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DF900E89019B4F8A998B9144BD5C7DBF_13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668DD50_CN-EEBAD7DC">
    <vt:lpwstr>egi68nhWYve3RDUzEuiiHzz9CliwZmXCt1a/mDKjmwEYRyY25+V1y/lC3XOGzJVOB7nscpRO5CsQS3vWuNvDcG0s417D2HP7GrqgBvCeRuE7Vap4FucWW2ZVFx0UP2meVVbkS9NbwPXeivdDwttLZAfCBp1Xfd8/M3zQZTBhtxrt3cixaSEzl2VSX/l2oSo4jpg4m7Hb74BfkkxDbdP0lS8gkq52H1FYm8gqH3CrMau8I/N/rtzrV54brYEGiSH</vt:lpwstr>
  </property>
  <property fmtid="{D5CDD505-2E9C-101B-9397-08002B2CF9AE}" pid="26" name="_IPGFLOW_P-B7C1_E-1_FP-2_SP-2_CV-57A4718A_CN-AAC54B5A">
    <vt:lpwstr>KA5ptd2X6KvhhLWKzWa6FZ1nsbdbOJR/037i+Fn6TDs1sD/UxNN/SmEGniDOpCd3r/3LCwKXoBx6yMGhyIRFB3hY9DBhV44ufNvUUB4f7TF9DMEPVBfs9EDtapQXp3bljFpoi1LEYTSlFZptABT12GbWRhaBmq1DQX1pWEZ4DtXI=</vt:lpwstr>
  </property>
  <property fmtid="{D5CDD505-2E9C-101B-9397-08002B2CF9AE}" pid="27" name="_IPGFLOW_P-B7C1_E-0_FP-2_CV-B684056A_CN-58CD4A4F">
    <vt:lpwstr>DPSPMK|3|428|2|0</vt:lpwstr>
  </property>
  <property fmtid="{D5CDD505-2E9C-101B-9397-08002B2CF9AE}" pid="28" name="_IPGFLOW_P-B7C1_E-1_FP-3_SP-1_CV-2939CB7A_CN-29AF7647">
    <vt:lpwstr>egi68nhWYve3RDUzEuiiHy1ddrS0NfhID1b9yhazZMe4jbtGDlQVKzaMS4+wFWsn2eLXPMbs//e8XVUMbCimEHV90c9Zh3nWEpFjrcW0PS3/E2PTDC0OCp49wFMcXK7qeauA3dUR4EVgnY5mF+djaPty7UoshoYCizL4VfatnCrdrC9yfrZUkNGPcBdVHXbjEnPm1MtP4DlV73kEs1T+9pyqMMbSOTHzjCDsifTaWbIPxZFi3vMYCXklfuoE7I7</vt:lpwstr>
  </property>
  <property fmtid="{D5CDD505-2E9C-101B-9397-08002B2CF9AE}" pid="29" name="_IPGFLOW_P-B7C1_E-1_FP-3_SP-2_CV-3BD65610_CN-4E23ED8E">
    <vt:lpwstr>wL3BCbUC6jtHCs5RtYYyPdCcWG7Y+KnCjQ7qX6KQuLEP4P51v6djRyciztf7gTBBsSbMLhxzpwSoZ7qfJ6ZKecbrEanLVibi4a4dLSHsr69VTirG1mzrGYYTbKz7vvMzhTv0AT8Mm7uRrp6h0NWeNsjV/I3Nmsrp9b2XI0JoFKoT/bJgI4NRYECijKDXc8hUUQT073Qpb9he91TRLUM++AA==</vt:lpwstr>
  </property>
  <property fmtid="{D5CDD505-2E9C-101B-9397-08002B2CF9AE}" pid="30" name="_IPGFLOW_P-B7C1_E-0_FP-3_CV-ACF98C78_CN-D9360771">
    <vt:lpwstr>DPSPMK|3|472|2|0</vt:lpwstr>
  </property>
  <property fmtid="{D5CDD505-2E9C-101B-9397-08002B2CF9AE}" pid="31" name="_IPGFLOW_P-B7C1_E-1_FP-4_SP-1_CV-7033AF0B_CN-2401881F">
    <vt:lpwstr>egi68nhWYve3RDUzEuiiH7jirwzDz8RG7UEkqTqLdJQlbWBCrhMsouV26BmUsrK6hy9ulAqN/9tH2KepC+MAHBB9OTICFOue69BebzJoVDVgFBXkZKN1/XH3kvhEnwM3dM9drSFPmnlyK5k8U/tNK176fP5M9btXcJsq8Kf/QXJQXB0OJbBLLRRix6hHFv2umW/LjlyeEs5DMCPLBiKixqnNvMgFsaVpmcB5XQ2WMiP3lOBWeh3OLB+eB8tLzfd</vt:lpwstr>
  </property>
  <property fmtid="{D5CDD505-2E9C-101B-9397-08002B2CF9AE}" pid="32" name="_IPGFLOW_P-B7C1_E-1_FP-4_SP-2_CV-836D604A_CN-31CD59F5">
    <vt:lpwstr>t1z2pUo+p3baFrMyhfaodYKvnXkpw0JWsWpHtgsTaffYGbx7kGaFkUSsFCj343NjlsSE4Had05JzhvMZuLhzEDqb97GuhO0VGYyo4OuufajzWcKmgZRLOLl/OjSFVgpBjsT5FFI+fMOKZ7q/PRRtR6Q==</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42ABB4FC_CN-1BB9B0B7">
    <vt:lpwstr>egi68nhWYve3RDUzEuiiHzP86kmsyaxvJEny9QRX7aGXLsJaBZWy8rPdfTOWtkyQA9TZCZ9Xzyaa4xWgkVpnjhBIEAFuErJtZuwlgXlUJUN9Fi20zgB4Dg1KR85+xvlbAKuXw4w5EdHbesSCAODZB4pVNDY8vKrgp0/tSHuvWWHHjthsEE+4WmrwfdA2wd1EocLv7hC0ewIYEX5elLITnoQ4x2z2s5cRiwfs83D1Sagc9qs09oriukvefJ8Yemk</vt:lpwstr>
  </property>
  <property fmtid="{D5CDD505-2E9C-101B-9397-08002B2CF9AE}" pid="36" name="_IPGFLOW_P-B7C1_E-1_FP-5_SP-2_CV-D3C1877F_CN-1F643FD0">
    <vt:lpwstr>7omnLiAdvv+Yg03YsPKknuNEfi6l37IR0mgHFHvrt3MhK5xEyzgdV3uSoydLnw6POHeVvYGtCE5lDwI8RD3ZBxODlSrM3Ebi1nMR1HzAt0FFAAKzAPwLcpSY2KKWVzbvo2NfmnkHhpQ4OYZJh6T7Khw==</vt:lpwstr>
  </property>
  <property fmtid="{D5CDD505-2E9C-101B-9397-08002B2CF9AE}" pid="37" name="_IPGFLOW_P-B7C1_E-0_FP-5_CV-FB4CA461_CN-7A79683">
    <vt:lpwstr>DPSPMK|3|408|2|0</vt:lpwstr>
  </property>
</Properties>
</file>